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43" w:rsidRPr="008E3D43" w:rsidRDefault="008E3D43" w:rsidP="008E3D43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ООО по иностранному (немецкому) языку</w:t>
      </w:r>
    </w:p>
    <w:p w:rsidR="008E3D43" w:rsidRPr="00B46E78" w:rsidRDefault="008E3D43" w:rsidP="008E3D4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proofErr w:type="gramStart"/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>Программа по иностранному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  <w:proofErr w:type="gramEnd"/>
    </w:p>
    <w:p w:rsidR="008E3D43" w:rsidRPr="00B46E78" w:rsidRDefault="008E3D43" w:rsidP="008E3D4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 xml:space="preserve">Программа по иностранному (немецкому)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</w:t>
      </w:r>
      <w:proofErr w:type="gramStart"/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>воспитания</w:t>
      </w:r>
      <w:proofErr w:type="gramEnd"/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 xml:space="preserve">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(нем</w:t>
      </w:r>
      <w:bookmarkStart w:id="0" w:name="_GoBack"/>
      <w:bookmarkEnd w:id="0"/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 xml:space="preserve">ецкому) языку. </w:t>
      </w:r>
      <w:proofErr w:type="gramStart"/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>Программа по иностранному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межпредметных связей иностранного (немецкого) языка с содержанием учебных предметов, изучаемых на уровне основного общего образования с учётом возрастных особенностей обучающихся.</w:t>
      </w:r>
      <w:proofErr w:type="gramEnd"/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 xml:space="preserve"> В программе по иностранному (немецкому)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(немецкому) языку начального общего образования, что обеспечивает преемственность между уровнями общего образования.</w:t>
      </w:r>
    </w:p>
    <w:p w:rsidR="008E3D43" w:rsidRPr="00B46E78" w:rsidRDefault="008E3D43" w:rsidP="008E3D4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 xml:space="preserve">Изучение иностранного (немецкого) языка направлено на формирование коммуникативной культуры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8E3D43" w:rsidRPr="00B46E78" w:rsidRDefault="008E3D43" w:rsidP="008E3D4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 xml:space="preserve">Построение программы по иностранному (немецкому) языку имеет нелинейный характер и основано на концентрическом </w:t>
      </w:r>
      <w:proofErr w:type="gramStart"/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>принципе</w:t>
      </w:r>
      <w:proofErr w:type="gramEnd"/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>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материале и расширяющемся тематическом содержании речи.</w:t>
      </w:r>
    </w:p>
    <w:p w:rsidR="008E3D43" w:rsidRPr="00B46E78" w:rsidRDefault="008E3D43" w:rsidP="008E3D4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(немецкому) языку.</w:t>
      </w:r>
    </w:p>
    <w:p w:rsidR="008E3D43" w:rsidRPr="00B46E78" w:rsidRDefault="008E3D43" w:rsidP="008E3D4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</w:t>
      </w:r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lastRenderedPageBreak/>
        <w:t>познавательных целях, одним из средств воспитания гражданина, патриота, развития национального самосознания.</w:t>
      </w:r>
    </w:p>
    <w:p w:rsidR="008E3D43" w:rsidRPr="00B46E78" w:rsidRDefault="008E3D43" w:rsidP="008E3D4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8E3D43" w:rsidRPr="00B46E78" w:rsidRDefault="008E3D43" w:rsidP="008E3D4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>аудировании</w:t>
      </w:r>
      <w:proofErr w:type="spellEnd"/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>, чтении, письме);</w:t>
      </w:r>
    </w:p>
    <w:p w:rsidR="008E3D43" w:rsidRPr="00B46E78" w:rsidRDefault="008E3D43" w:rsidP="008E3D4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proofErr w:type="gramStart"/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 w:rsidRPr="00B46E78">
        <w:rPr>
          <w:rFonts w:ascii="Times New Roman" w:hAnsi="Times New Roman"/>
          <w:color w:val="000000"/>
          <w:sz w:val="27"/>
          <w:szCs w:val="27"/>
        </w:rPr>
        <w:t>c</w:t>
      </w:r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8E3D43" w:rsidRPr="00B46E78" w:rsidRDefault="008E3D43" w:rsidP="008E3D4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>социокультурная (межкультурная) компетенция – приобщение к культуре, традициям,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8E3D43" w:rsidRPr="00B46E78" w:rsidRDefault="008E3D43" w:rsidP="008E3D4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>дств пр</w:t>
      </w:r>
      <w:proofErr w:type="gramEnd"/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>и получении и передаче информации.</w:t>
      </w:r>
    </w:p>
    <w:p w:rsidR="008E3D43" w:rsidRPr="00B46E78" w:rsidRDefault="008E3D43" w:rsidP="008E3D4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>Наряду с иноязычной коммуникативной компетенцией средствами иностранного (немецкого)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8E3D43" w:rsidRPr="00B46E78" w:rsidRDefault="008E3D43" w:rsidP="008E3D4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>Основными подходами к обучению иностранному (немецкому)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8E3D43" w:rsidRPr="00B46E78" w:rsidRDefault="008E3D43" w:rsidP="008E3D43">
      <w:pPr>
        <w:spacing w:after="0" w:line="264" w:lineRule="auto"/>
        <w:ind w:firstLine="600"/>
        <w:jc w:val="both"/>
        <w:rPr>
          <w:sz w:val="27"/>
          <w:szCs w:val="27"/>
          <w:lang w:val="ru-RU"/>
        </w:rPr>
      </w:pPr>
      <w:bookmarkStart w:id="1" w:name="c745326a-084d-471e-846d-1c67446acf05"/>
      <w:proofErr w:type="gramStart"/>
      <w:r w:rsidRPr="00B46E78">
        <w:rPr>
          <w:rFonts w:ascii="Times New Roman" w:hAnsi="Times New Roman"/>
          <w:color w:val="000000"/>
          <w:sz w:val="27"/>
          <w:szCs w:val="27"/>
          <w:lang w:val="ru-RU"/>
        </w:rPr>
        <w:t>На изучение иностранного (немецкого) языка уровне основного общего образования отводится 510 часов: в 5 классе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</w:r>
      <w:bookmarkEnd w:id="1"/>
      <w:proofErr w:type="gramEnd"/>
    </w:p>
    <w:p w:rsidR="00BA5F03" w:rsidRPr="008E3D43" w:rsidRDefault="00BA5F03">
      <w:pPr>
        <w:rPr>
          <w:lang w:val="ru-RU"/>
        </w:rPr>
      </w:pPr>
    </w:p>
    <w:sectPr w:rsidR="00BA5F03" w:rsidRPr="008E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62"/>
    <w:rsid w:val="001F4B45"/>
    <w:rsid w:val="006B7262"/>
    <w:rsid w:val="00734E22"/>
    <w:rsid w:val="008E3D43"/>
    <w:rsid w:val="00B46E78"/>
    <w:rsid w:val="00BA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4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4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2023-10-14T16:34:00Z</dcterms:created>
  <dcterms:modified xsi:type="dcterms:W3CDTF">2023-10-14T16:37:00Z</dcterms:modified>
</cp:coreProperties>
</file>